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B0" w:rsidRDefault="00274AB0" w:rsidP="007B2316">
      <w:pPr>
        <w:pStyle w:val="Ttulo"/>
      </w:pPr>
    </w:p>
    <w:p w:rsidR="00274AB0" w:rsidRDefault="00274AB0" w:rsidP="007B2316">
      <w:pPr>
        <w:pStyle w:val="Ttulo"/>
      </w:pPr>
    </w:p>
    <w:p w:rsidR="007B2316" w:rsidRDefault="007B2316" w:rsidP="007B2316">
      <w:pPr>
        <w:pStyle w:val="Ttulo"/>
      </w:pPr>
    </w:p>
    <w:p w:rsidR="00AF7936" w:rsidRDefault="00AF7936" w:rsidP="00274AB0">
      <w:pPr>
        <w:pStyle w:val="Ttulo"/>
        <w:jc w:val="right"/>
        <w:rPr>
          <w:rFonts w:ascii="Arial" w:hAnsi="Arial" w:cs="Arial"/>
          <w:sz w:val="30"/>
          <w:szCs w:val="30"/>
        </w:rPr>
      </w:pPr>
    </w:p>
    <w:p w:rsidR="007B2316" w:rsidRPr="0061019A" w:rsidRDefault="00EA0840" w:rsidP="00274AB0">
      <w:pPr>
        <w:pStyle w:val="Ttulo"/>
        <w:jc w:val="right"/>
        <w:rPr>
          <w:rFonts w:ascii="Arial" w:hAnsi="Arial" w:cs="Arial"/>
          <w:sz w:val="30"/>
          <w:szCs w:val="30"/>
        </w:rPr>
      </w:pPr>
      <w:bookmarkStart w:id="0" w:name="Sala"/>
      <w:bookmarkEnd w:id="0"/>
      <w:r>
        <w:rPr>
          <w:rFonts w:ascii="Arial" w:hAnsi="Arial" w:cs="Arial"/>
          <w:sz w:val="30"/>
          <w:szCs w:val="30"/>
        </w:rPr>
        <w:t>||SALA||</w:t>
      </w:r>
    </w:p>
    <w:p w:rsidR="00ED23EC" w:rsidRPr="00274AB0" w:rsidRDefault="0061019A" w:rsidP="00274AB0">
      <w:pPr>
        <w:tabs>
          <w:tab w:val="left" w:pos="4901"/>
          <w:tab w:val="left" w:pos="5621"/>
          <w:tab w:val="left" w:pos="6161"/>
          <w:tab w:val="left" w:pos="8043"/>
          <w:tab w:val="left" w:pos="9303"/>
        </w:tabs>
        <w:jc w:val="righ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BOLETÍN JURISDICCIONAL</w:t>
      </w:r>
    </w:p>
    <w:p w:rsidR="00ED23EC" w:rsidRDefault="00ED23EC" w:rsidP="007B2316">
      <w:pPr>
        <w:jc w:val="center"/>
        <w:rPr>
          <w:rFonts w:ascii="Bookman Old Style" w:hAnsi="Bookman Old Style"/>
          <w:b/>
          <w:sz w:val="28"/>
        </w:rPr>
      </w:pPr>
    </w:p>
    <w:tbl>
      <w:tblPr>
        <w:tblStyle w:val="Tablaconcuadrcula"/>
        <w:tblW w:w="9640" w:type="dxa"/>
        <w:tblInd w:w="-289" w:type="dxa"/>
        <w:tblLook w:val="04A0" w:firstRow="1" w:lastRow="0" w:firstColumn="1" w:lastColumn="0" w:noHBand="0" w:noVBand="1"/>
      </w:tblPr>
      <w:tblGrid>
        <w:gridCol w:w="1136"/>
        <w:gridCol w:w="1847"/>
        <w:gridCol w:w="3303"/>
        <w:gridCol w:w="1446"/>
        <w:gridCol w:w="1908"/>
      </w:tblGrid>
      <w:tr w:rsidR="0061019A" w:rsidRPr="00274AB0" w:rsidTr="0061019A">
        <w:tc>
          <w:tcPr>
            <w:tcW w:w="572" w:type="dxa"/>
            <w:shd w:val="clear" w:color="auto" w:fill="D9D9D9" w:themeFill="background1" w:themeFillShade="D9"/>
            <w:vAlign w:val="center"/>
          </w:tcPr>
          <w:p w:rsidR="0061019A" w:rsidRPr="00274AB0" w:rsidRDefault="0061019A" w:rsidP="007B23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  <w:r w:rsidRPr="00274AB0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61019A" w:rsidRPr="00274AB0" w:rsidRDefault="0061019A" w:rsidP="007B2316">
            <w:pPr>
              <w:jc w:val="center"/>
              <w:rPr>
                <w:rFonts w:ascii="Arial" w:hAnsi="Arial" w:cs="Arial"/>
                <w:b/>
              </w:rPr>
            </w:pPr>
            <w:r w:rsidRPr="00274AB0">
              <w:rPr>
                <w:rFonts w:ascii="Arial" w:hAnsi="Arial" w:cs="Arial"/>
                <w:b/>
              </w:rPr>
              <w:t>EXPEDIENTE</w:t>
            </w:r>
          </w:p>
        </w:tc>
        <w:tc>
          <w:tcPr>
            <w:tcW w:w="3899" w:type="dxa"/>
            <w:shd w:val="clear" w:color="auto" w:fill="D9D9D9" w:themeFill="background1" w:themeFillShade="D9"/>
            <w:vAlign w:val="center"/>
          </w:tcPr>
          <w:p w:rsidR="0061019A" w:rsidRPr="00274AB0" w:rsidRDefault="0061019A" w:rsidP="007B2316">
            <w:pPr>
              <w:jc w:val="center"/>
              <w:rPr>
                <w:rFonts w:ascii="Arial" w:hAnsi="Arial" w:cs="Arial"/>
                <w:b/>
              </w:rPr>
            </w:pPr>
            <w:r w:rsidRPr="00274AB0">
              <w:rPr>
                <w:rFonts w:ascii="Arial" w:hAnsi="Arial" w:cs="Arial"/>
                <w:b/>
              </w:rPr>
              <w:t>NOMBRE DE LAS PARTES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1019A" w:rsidRPr="00274AB0" w:rsidRDefault="0061019A" w:rsidP="0061019A">
            <w:pPr>
              <w:jc w:val="center"/>
              <w:rPr>
                <w:rFonts w:ascii="Arial" w:hAnsi="Arial" w:cs="Arial"/>
                <w:b/>
              </w:rPr>
            </w:pPr>
            <w:r w:rsidRPr="00274AB0">
              <w:rPr>
                <w:rFonts w:ascii="Arial" w:hAnsi="Arial" w:cs="Arial"/>
                <w:b/>
              </w:rPr>
              <w:t xml:space="preserve">FECHA </w:t>
            </w:r>
            <w:r>
              <w:rPr>
                <w:rFonts w:ascii="Arial" w:hAnsi="Arial" w:cs="Arial"/>
                <w:b/>
              </w:rPr>
              <w:t>DE EMISIÓN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1019A" w:rsidRPr="00274AB0" w:rsidRDefault="0061019A" w:rsidP="006101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ASUNTO</w:t>
            </w:r>
          </w:p>
        </w:tc>
      </w:tr>
      <w:tr w:rsidR="0061019A" w:rsidRPr="00274AB0" w:rsidTr="0061019A">
        <w:tc>
          <w:tcPr>
            <w:tcW w:w="572" w:type="dxa"/>
            <w:vAlign w:val="center"/>
          </w:tcPr>
          <w:p w:rsidR="0061019A" w:rsidRPr="00274AB0" w:rsidRDefault="00EA0840" w:rsidP="007B2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||Numero||</w:t>
            </w:r>
          </w:p>
        </w:tc>
        <w:tc>
          <w:tcPr>
            <w:tcW w:w="1483" w:type="dxa"/>
            <w:vAlign w:val="center"/>
          </w:tcPr>
          <w:p w:rsidR="0061019A" w:rsidRPr="001B2492" w:rsidRDefault="00EA0840" w:rsidP="007B2316">
            <w:pPr>
              <w:jc w:val="center"/>
              <w:rPr>
                <w:rFonts w:ascii="Arial" w:hAnsi="Arial" w:cs="Arial"/>
              </w:rPr>
            </w:pPr>
            <w:r w:rsidRPr="001B2492">
              <w:rPr>
                <w:rFonts w:ascii="Arial" w:hAnsi="Arial" w:cs="Arial"/>
              </w:rPr>
              <w:t>||</w:t>
            </w:r>
            <w:proofErr w:type="spellStart"/>
            <w:r w:rsidRPr="001B2492">
              <w:rPr>
                <w:rFonts w:ascii="Arial" w:hAnsi="Arial" w:cs="Arial"/>
              </w:rPr>
              <w:t>NumExpediente</w:t>
            </w:r>
            <w:proofErr w:type="spellEnd"/>
            <w:r w:rsidRPr="001B2492">
              <w:rPr>
                <w:rFonts w:ascii="Arial" w:hAnsi="Arial" w:cs="Arial"/>
              </w:rPr>
              <w:t>||</w:t>
            </w:r>
          </w:p>
        </w:tc>
        <w:tc>
          <w:tcPr>
            <w:tcW w:w="3899" w:type="dxa"/>
            <w:vAlign w:val="center"/>
          </w:tcPr>
          <w:p w:rsidR="0061019A" w:rsidRDefault="00EA0840" w:rsidP="00EA0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||Actor||</w:t>
            </w:r>
          </w:p>
          <w:p w:rsidR="00A907B4" w:rsidRDefault="00A907B4" w:rsidP="00EA08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</w:t>
            </w:r>
          </w:p>
          <w:p w:rsidR="00A907B4" w:rsidRPr="003926EC" w:rsidRDefault="00A907B4" w:rsidP="00A907B4">
            <w:pPr>
              <w:jc w:val="center"/>
              <w:rPr>
                <w:rFonts w:ascii="Arial" w:hAnsi="Arial" w:cs="Arial"/>
              </w:rPr>
            </w:pPr>
            <w:r w:rsidRPr="003926EC">
              <w:rPr>
                <w:rFonts w:ascii="Arial" w:hAnsi="Arial" w:cs="Arial"/>
              </w:rPr>
              <w:t>||Autoridad||</w:t>
            </w:r>
          </w:p>
        </w:tc>
        <w:tc>
          <w:tcPr>
            <w:tcW w:w="1560" w:type="dxa"/>
            <w:vAlign w:val="center"/>
          </w:tcPr>
          <w:p w:rsidR="0061019A" w:rsidRPr="00274AB0" w:rsidRDefault="00EA0840" w:rsidP="007B2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||Fecha||</w:t>
            </w:r>
          </w:p>
        </w:tc>
        <w:tc>
          <w:tcPr>
            <w:tcW w:w="2126" w:type="dxa"/>
            <w:vAlign w:val="center"/>
          </w:tcPr>
          <w:p w:rsidR="0061019A" w:rsidRPr="00274AB0" w:rsidRDefault="00EA0840" w:rsidP="007B2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||Acuerdo||</w:t>
            </w:r>
          </w:p>
        </w:tc>
      </w:tr>
    </w:tbl>
    <w:p w:rsidR="00ED23EC" w:rsidRDefault="00ED23EC" w:rsidP="007B2316">
      <w:pPr>
        <w:jc w:val="center"/>
        <w:rPr>
          <w:rFonts w:ascii="Bookman Old Style" w:hAnsi="Bookman Old Style"/>
          <w:b/>
          <w:sz w:val="28"/>
        </w:rPr>
      </w:pPr>
    </w:p>
    <w:p w:rsidR="007B2316" w:rsidRDefault="007B2316" w:rsidP="007B2316">
      <w:pPr>
        <w:rPr>
          <w:rFonts w:ascii="Bookman Old Style" w:hAnsi="Bookman Old Style"/>
          <w:sz w:val="22"/>
        </w:rPr>
      </w:pPr>
    </w:p>
    <w:p w:rsidR="006B6135" w:rsidRDefault="006B6135" w:rsidP="007B2316"/>
    <w:p w:rsidR="007E5D07" w:rsidRDefault="007E5D07" w:rsidP="007B2316"/>
    <w:p w:rsidR="007E5D07" w:rsidRDefault="007E5D07" w:rsidP="007B2316"/>
    <w:p w:rsidR="006B6135" w:rsidRDefault="006B6135" w:rsidP="007B2316"/>
    <w:p w:rsidR="006B6135" w:rsidRDefault="006B6135" w:rsidP="007B2316">
      <w:bookmarkStart w:id="1" w:name="_GoBack"/>
      <w:bookmarkEnd w:id="1"/>
    </w:p>
    <w:p w:rsidR="007B2316" w:rsidRDefault="00910231" w:rsidP="007B231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-217805</wp:posOffset>
                </wp:positionH>
                <wp:positionV relativeFrom="paragraph">
                  <wp:posOffset>123825</wp:posOffset>
                </wp:positionV>
                <wp:extent cx="6115685" cy="1269365"/>
                <wp:effectExtent l="0" t="0" r="0" b="762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1269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D07" w:rsidRPr="007E5D07" w:rsidRDefault="007E5D07" w:rsidP="007E5D07">
                            <w:pPr>
                              <w:jc w:val="both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7E5D07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CON FUNDAMENTO EN LO DISPUESTO POR LOS ARTÍCULOS </w:t>
                            </w:r>
                            <w:r w:rsidR="00C458A2">
                              <w:rPr>
                                <w:rFonts w:ascii="Arial" w:hAnsi="Arial" w:cs="Arial"/>
                                <w:lang w:val="es-MX"/>
                              </w:rPr>
                              <w:t>9, FRACCIÓN VII, 12, 13, PRIMER Y SEGUNDO PÁRRAFO, 15, FRACCIÓN XXXVI,</w:t>
                            </w:r>
                            <w:r w:rsidR="00AF7936" w:rsidRPr="00AF7936">
                              <w:rPr>
                                <w:rFonts w:ascii="Arial" w:hAnsi="Arial" w:cs="Arial"/>
                                <w:color w:val="000000"/>
                                <w:lang w:val="es-MX" w:eastAsia="es-MX"/>
                              </w:rPr>
                              <w:t xml:space="preserve">DE LA </w:t>
                            </w:r>
                            <w:r w:rsidR="008C6B85" w:rsidRPr="00AF7936">
                              <w:rPr>
                                <w:rFonts w:ascii="Arial" w:hAnsi="Arial" w:cs="Arial"/>
                                <w:lang w:val="es-MX"/>
                              </w:rPr>
                              <w:t>L</w:t>
                            </w:r>
                            <w:r w:rsidR="008C6B85" w:rsidRPr="008C6B85">
                              <w:rPr>
                                <w:rFonts w:ascii="Arial" w:hAnsi="Arial" w:cs="Arial"/>
                                <w:lang w:val="es-MX"/>
                              </w:rPr>
                              <w:t>EY DE TRANSPARENCIA Y ACCESO A LA INFORMACIÓN PÚBLICA PARA EL ESTADO DE VERAC</w:t>
                            </w:r>
                            <w:r w:rsidR="008C6B85" w:rsidRPr="00AF793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RUZ DE IGNACIO DE LA LLAVE; 113 Y 114 </w:t>
                            </w:r>
                            <w:r w:rsidR="00AF793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DE LA </w:t>
                            </w:r>
                            <w:r w:rsidR="008C6B85" w:rsidRPr="00AF7936"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  <w:t>LEY DE PROTECCIÓN DE DATOS PERSONALES EN POSESIÓN DE SUJETOS OBLIGADOS PARA EL ESTADO DE VERACRUZ DE IGNACIO DE LA LLAVE</w:t>
                            </w:r>
                            <w:r w:rsidR="00AF7936"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  <w:t xml:space="preserve"> Y; 34, FRACCIÓN XVI Y 36, FRACCIÓN XIII, XIV DE LA </w:t>
                            </w:r>
                            <w:r w:rsidR="00AF7936" w:rsidRPr="00AF7936"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  <w:t xml:space="preserve"> LEY ORGÁNICA DEL TRIBUNAL EST</w:t>
                            </w:r>
                            <w:r w:rsidR="00AF7936"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  <w:t>ATAL DE JUSTICIA ADMINISTRATIVA</w:t>
                            </w:r>
                            <w:r w:rsidRPr="007E5D07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, SE PUBLICITA LA ACTIVIDAD </w:t>
                            </w:r>
                            <w:r w:rsidR="00274AB0" w:rsidRPr="007E5D07">
                              <w:rPr>
                                <w:rFonts w:ascii="Arial" w:hAnsi="Arial" w:cs="Arial"/>
                                <w:lang w:val="es-MX"/>
                              </w:rPr>
                              <w:t>JURISDICCIONAL</w:t>
                            </w:r>
                            <w:r w:rsidRPr="007E5D07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DE LA</w:t>
                            </w:r>
                            <w:r w:rsidR="005B4A8E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bookmarkStart w:id="2" w:name="SalaPie"/>
                            <w:bookmarkEnd w:id="2"/>
                            <w:r w:rsidR="004312CD">
                              <w:rPr>
                                <w:rFonts w:ascii="Arial" w:hAnsi="Arial" w:cs="Arial"/>
                                <w:lang w:val="es-MX"/>
                              </w:rPr>
                              <w:t>PRESENTE SALA</w:t>
                            </w:r>
                            <w:r w:rsidRPr="007E5D07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 </w:t>
                            </w:r>
                            <w:r w:rsidR="00AF7936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DEL </w:t>
                            </w:r>
                            <w:r w:rsidR="00AF7936" w:rsidRPr="00AF7936"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  <w:t>TRIBUNAL ESTATAL DE JUSTICIA ADMINISTRATIVA</w:t>
                            </w:r>
                            <w:r w:rsidR="00AF7936">
                              <w:rPr>
                                <w:rFonts w:ascii="Arial" w:hAnsi="Arial" w:cs="Arial"/>
                                <w:bCs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15pt;margin-top:9.75pt;width:481.55pt;height:99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LILAIAAE4EAAAOAAAAZHJzL2Uyb0RvYy54bWysVNtu2zAMfR+wfxD0vjpOm7Qx6hRdugwD&#10;ugvQ7QMYSY6FyaImKbG7ry8lp1l2exnmB0EUqaPDQ9LXN0Nn2F75oNHWvDybcKasQKnttuZfPq9f&#10;XXEWIlgJBq2q+aMK/Gb58sV17yo1xRaNVJ4RiA1V72rexuiqogiiVR2EM3TKkrNB30Ek028L6aEn&#10;9M4U08lkXvTopfMoVAh0ejc6+TLjN40S8WPTBBWZqTlxi3n1ed2ktVheQ7X14FotDjTgH1h0oC09&#10;eoS6gwhs5/VvUJ0WHgM28UxgV2DTaKFyDpRNOfklm4cWnMq5kDjBHWUK/w9WfNh/8kzLmp9PLjmz&#10;0FGRVjuQHplULKohIpsmmXoXKop+cBQfh9c4ULlzysHdo/gamMVVC3arbr3HvlUgiWaZbhYnV0ec&#10;kEA2/XuU9BrsImagofFd0pBUYYRO5Xo8loh4MEGH87Kcza9mnAnyldP54nw+y29A9Xzd+RDfKuxY&#10;2tTcUw9keNjfh5joQPUckl4LaLRca2Oy4beblfFsD9Qv6/wd0H8KM5b1NV/MprNRgb9CTPL3J4hO&#10;R2p8o7uaXx2DoEq6vbEyt2UEbcY9UTb2IGTSblQxDpvhUJgNykeS1OPY4DSQtGnRf+esp+auefi2&#10;A684M+8slWVRXlykacjGxexySoY/9WxOPWAFQdU8cjZuVzFPUBbM3VL51joLm+o8MjlwpabNeh8G&#10;LE3FqZ2jfvwGlk8AAAD//wMAUEsDBBQABgAIAAAAIQAHetXy3wAAAAoBAAAPAAAAZHJzL2Rvd25y&#10;ZXYueG1sTI9Bb4JAEIXvTfofNtOkF6OLIEYoi2lNPPUktfeVnQIpO0vZVfHfd3qqx8n78uZ7xXay&#10;vbjg6DtHCpaLCARS7UxHjYLjx36+AeGDJqN7R6jghh625eNDoXPjrnTASxUawSXkc62gDWHIpfR1&#10;i1b7hRuQOPtyo9WBz7GRZtRXLre9jKNoLa3uiD+0esBdi/V3dbYK1j9VMnv/NDM63PZvY21Tszum&#10;Sj0/Ta8vIAJO4R+GP31Wh5KdTu5MxotewTxZJYxykKUgGMjiDW85KYiX2QpkWcj7CeUvAAAA//8D&#10;AFBLAQItABQABgAIAAAAIQC2gziS/gAAAOEBAAATAAAAAAAAAAAAAAAAAAAAAABbQ29udGVudF9U&#10;eXBlc10ueG1sUEsBAi0AFAAGAAgAAAAhADj9If/WAAAAlAEAAAsAAAAAAAAAAAAAAAAALwEAAF9y&#10;ZWxzLy5yZWxzUEsBAi0AFAAGAAgAAAAhAMC4wsgsAgAATgQAAA4AAAAAAAAAAAAAAAAALgIAAGRy&#10;cy9lMm9Eb2MueG1sUEsBAi0AFAAGAAgAAAAhAAd61fLfAAAACgEAAA8AAAAAAAAAAAAAAAAAhgQA&#10;AGRycy9kb3ducmV2LnhtbFBLBQYAAAAABAAEAPMAAACSBQAAAAA=&#10;">
                <v:textbox style="mso-fit-shape-to-text:t">
                  <w:txbxContent>
                    <w:p w:rsidR="007E5D07" w:rsidRPr="007E5D07" w:rsidRDefault="007E5D07" w:rsidP="007E5D07">
                      <w:pPr>
                        <w:jc w:val="both"/>
                        <w:rPr>
                          <w:rFonts w:ascii="Arial" w:hAnsi="Arial" w:cs="Arial"/>
                          <w:lang w:val="es-MX"/>
                        </w:rPr>
                      </w:pPr>
                      <w:r w:rsidRPr="007E5D07">
                        <w:rPr>
                          <w:rFonts w:ascii="Arial" w:hAnsi="Arial" w:cs="Arial"/>
                          <w:lang w:val="es-MX"/>
                        </w:rPr>
                        <w:t xml:space="preserve">CON FUNDAMENTO EN LO DISPUESTO POR LOS ARTÍCULOS </w:t>
                      </w:r>
                      <w:r w:rsidR="00C458A2">
                        <w:rPr>
                          <w:rFonts w:ascii="Arial" w:hAnsi="Arial" w:cs="Arial"/>
                          <w:lang w:val="es-MX"/>
                        </w:rPr>
                        <w:t>9, FRACCIÓN VII, 12, 13, PRIMER Y SEGUNDO PÁRRAFO, 15, FRACCIÓN XXXVI,</w:t>
                      </w:r>
                      <w:r w:rsidR="00AF7936" w:rsidRPr="00AF7936">
                        <w:rPr>
                          <w:rFonts w:ascii="Arial" w:hAnsi="Arial" w:cs="Arial"/>
                          <w:color w:val="000000"/>
                          <w:lang w:val="es-MX" w:eastAsia="es-MX"/>
                        </w:rPr>
                        <w:t xml:space="preserve">DE LA </w:t>
                      </w:r>
                      <w:r w:rsidR="008C6B85" w:rsidRPr="00AF7936">
                        <w:rPr>
                          <w:rFonts w:ascii="Arial" w:hAnsi="Arial" w:cs="Arial"/>
                          <w:lang w:val="es-MX"/>
                        </w:rPr>
                        <w:t>L</w:t>
                      </w:r>
                      <w:r w:rsidR="008C6B85" w:rsidRPr="008C6B85">
                        <w:rPr>
                          <w:rFonts w:ascii="Arial" w:hAnsi="Arial" w:cs="Arial"/>
                          <w:lang w:val="es-MX"/>
                        </w:rPr>
                        <w:t>EY DE TRANSPARENCIA Y ACCESO A LA INFORMACIÓN PÚBLICA PARA EL ESTADO DE VERAC</w:t>
                      </w:r>
                      <w:r w:rsidR="008C6B85" w:rsidRPr="00AF7936">
                        <w:rPr>
                          <w:rFonts w:ascii="Arial" w:hAnsi="Arial" w:cs="Arial"/>
                          <w:lang w:val="es-MX"/>
                        </w:rPr>
                        <w:t xml:space="preserve">RUZ DE IGNACIO DE LA LLAVE; 113 Y 114 </w:t>
                      </w:r>
                      <w:r w:rsidR="00AF7936">
                        <w:rPr>
                          <w:rFonts w:ascii="Arial" w:hAnsi="Arial" w:cs="Arial"/>
                          <w:lang w:val="es-MX"/>
                        </w:rPr>
                        <w:t xml:space="preserve">DE LA </w:t>
                      </w:r>
                      <w:r w:rsidR="008C6B85" w:rsidRPr="00AF7936">
                        <w:rPr>
                          <w:rFonts w:ascii="Arial" w:hAnsi="Arial" w:cs="Arial"/>
                          <w:bCs/>
                          <w:lang w:val="es-MX"/>
                        </w:rPr>
                        <w:t>LEY DE PROTECCIÓN DE DATOS PERSONALES EN POSESIÓN DE SUJETOS OBLIGADOS PARA EL ESTADO DE VERACRUZ DE IGNACIO DE LA LLAVE</w:t>
                      </w:r>
                      <w:r w:rsidR="00AF7936">
                        <w:rPr>
                          <w:rFonts w:ascii="Arial" w:hAnsi="Arial" w:cs="Arial"/>
                          <w:bCs/>
                          <w:lang w:val="es-MX"/>
                        </w:rPr>
                        <w:t xml:space="preserve"> Y; 34, FRACCIÓN XVI Y 36, FRACCIÓN XIII, XIV DE LA </w:t>
                      </w:r>
                      <w:r w:rsidR="00AF7936" w:rsidRPr="00AF7936">
                        <w:rPr>
                          <w:rFonts w:ascii="Arial" w:hAnsi="Arial" w:cs="Arial"/>
                          <w:bCs/>
                          <w:lang w:val="es-MX"/>
                        </w:rPr>
                        <w:t xml:space="preserve"> LEY ORGÁNICA DEL TRIBUNAL EST</w:t>
                      </w:r>
                      <w:r w:rsidR="00AF7936">
                        <w:rPr>
                          <w:rFonts w:ascii="Arial" w:hAnsi="Arial" w:cs="Arial"/>
                          <w:bCs/>
                          <w:lang w:val="es-MX"/>
                        </w:rPr>
                        <w:t>ATAL DE JUSTICIA ADMINISTRATIVA</w:t>
                      </w:r>
                      <w:r w:rsidRPr="007E5D07">
                        <w:rPr>
                          <w:rFonts w:ascii="Arial" w:hAnsi="Arial" w:cs="Arial"/>
                          <w:lang w:val="es-MX"/>
                        </w:rPr>
                        <w:t xml:space="preserve">, SE PUBLICITA LA ACTIVIDAD </w:t>
                      </w:r>
                      <w:r w:rsidR="00274AB0" w:rsidRPr="007E5D07">
                        <w:rPr>
                          <w:rFonts w:ascii="Arial" w:hAnsi="Arial" w:cs="Arial"/>
                          <w:lang w:val="es-MX"/>
                        </w:rPr>
                        <w:t>JURISDICCIONAL</w:t>
                      </w:r>
                      <w:r w:rsidRPr="007E5D07">
                        <w:rPr>
                          <w:rFonts w:ascii="Arial" w:hAnsi="Arial" w:cs="Arial"/>
                          <w:lang w:val="es-MX"/>
                        </w:rPr>
                        <w:t xml:space="preserve"> DE LA</w:t>
                      </w:r>
                      <w:r w:rsidR="005B4A8E"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  <w:bookmarkStart w:id="3" w:name="SalaPie"/>
                      <w:bookmarkEnd w:id="3"/>
                      <w:r w:rsidR="004312CD">
                        <w:rPr>
                          <w:rFonts w:ascii="Arial" w:hAnsi="Arial" w:cs="Arial"/>
                          <w:lang w:val="es-MX"/>
                        </w:rPr>
                        <w:t>PRESENTE SALA</w:t>
                      </w:r>
                      <w:r w:rsidRPr="007E5D07">
                        <w:rPr>
                          <w:rFonts w:ascii="Arial" w:hAnsi="Arial" w:cs="Arial"/>
                          <w:lang w:val="es-MX"/>
                        </w:rPr>
                        <w:t xml:space="preserve"> </w:t>
                      </w:r>
                      <w:r w:rsidR="00AF7936">
                        <w:rPr>
                          <w:rFonts w:ascii="Arial" w:hAnsi="Arial" w:cs="Arial"/>
                          <w:lang w:val="es-MX"/>
                        </w:rPr>
                        <w:t xml:space="preserve">DEL </w:t>
                      </w:r>
                      <w:r w:rsidR="00AF7936" w:rsidRPr="00AF7936">
                        <w:rPr>
                          <w:rFonts w:ascii="Arial" w:hAnsi="Arial" w:cs="Arial"/>
                          <w:bCs/>
                          <w:lang w:val="es-MX"/>
                        </w:rPr>
                        <w:t>TRIBUNAL ESTATAL DE JUSTICIA ADMINISTRATIVA</w:t>
                      </w:r>
                      <w:r w:rsidR="00AF7936">
                        <w:rPr>
                          <w:rFonts w:ascii="Arial" w:hAnsi="Arial" w:cs="Arial"/>
                          <w:bCs/>
                          <w:lang w:val="es-MX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2643" w:rsidRDefault="00C32643" w:rsidP="007B2316"/>
    <w:p w:rsidR="00C32643" w:rsidRDefault="00C32643" w:rsidP="007B2316"/>
    <w:p w:rsidR="00C32643" w:rsidRDefault="00C32643" w:rsidP="007B2316"/>
    <w:p w:rsidR="00C32643" w:rsidRDefault="00C32643" w:rsidP="007B2316"/>
    <w:p w:rsidR="007B2316" w:rsidRDefault="007B2316" w:rsidP="007B2316"/>
    <w:p w:rsidR="007E5D07" w:rsidRDefault="007E5D07" w:rsidP="007B2316"/>
    <w:p w:rsidR="007B2316" w:rsidRDefault="007B2316" w:rsidP="007B2316"/>
    <w:p w:rsidR="001E3CF1" w:rsidRDefault="001E3CF1" w:rsidP="007B2316"/>
    <w:p w:rsidR="001E3CF1" w:rsidRDefault="001E3CF1" w:rsidP="007B2316"/>
    <w:p w:rsidR="007B2316" w:rsidRDefault="007B2316" w:rsidP="007B2316"/>
    <w:p w:rsidR="007B2316" w:rsidRDefault="007B231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355696" w:rsidRDefault="00355696" w:rsidP="007B2316"/>
    <w:p w:rsidR="007B2316" w:rsidRDefault="007B2316" w:rsidP="007B2316"/>
    <w:p w:rsidR="007B2316" w:rsidRDefault="007B2316" w:rsidP="007B2316"/>
    <w:p w:rsidR="007B2316" w:rsidRPr="00AF7936" w:rsidRDefault="00AF7936" w:rsidP="00AF7936">
      <w:pPr>
        <w:jc w:val="center"/>
        <w:rPr>
          <w:rFonts w:ascii="Arial" w:hAnsi="Arial" w:cs="Arial"/>
          <w:b/>
          <w:sz w:val="24"/>
          <w:szCs w:val="24"/>
        </w:rPr>
      </w:pPr>
      <w:r w:rsidRPr="00AF7936">
        <w:rPr>
          <w:rFonts w:ascii="Arial" w:hAnsi="Arial" w:cs="Arial"/>
          <w:b/>
          <w:sz w:val="24"/>
          <w:szCs w:val="24"/>
        </w:rPr>
        <w:t>MTRO. ARMANDO RUIZ SÁNCHEZ</w:t>
      </w:r>
    </w:p>
    <w:p w:rsidR="00AF7936" w:rsidRDefault="00AF7936" w:rsidP="00AF79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SECRETARIO GENERAL DE ACUERDOS DEL</w:t>
      </w:r>
    </w:p>
    <w:p w:rsidR="00AF7936" w:rsidRDefault="00AF7936" w:rsidP="00AF793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TRIBUNAL ESTATAL DE JUSTICIA ADMINISTRATIVA.</w:t>
      </w:r>
    </w:p>
    <w:p w:rsidR="00AF7936" w:rsidRPr="00AF7936" w:rsidRDefault="00AF7936" w:rsidP="007B2316">
      <w:pPr>
        <w:rPr>
          <w:rFonts w:ascii="Arial" w:hAnsi="Arial" w:cs="Arial"/>
          <w:sz w:val="24"/>
          <w:szCs w:val="24"/>
        </w:rPr>
      </w:pPr>
    </w:p>
    <w:p w:rsidR="007B2316" w:rsidRDefault="007B2316" w:rsidP="007B2316">
      <w:pPr>
        <w:rPr>
          <w:b/>
        </w:rPr>
      </w:pPr>
    </w:p>
    <w:sectPr w:rsidR="007B2316" w:rsidSect="00E53E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9295" w:code="30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18" w:rsidRDefault="00DC5918" w:rsidP="00274AB0">
      <w:r>
        <w:separator/>
      </w:r>
    </w:p>
  </w:endnote>
  <w:endnote w:type="continuationSeparator" w:id="0">
    <w:p w:rsidR="00DC5918" w:rsidRDefault="00DC5918" w:rsidP="0027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0F" w:rsidRDefault="00B039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3D3" w:rsidRPr="00B433D3" w:rsidRDefault="00B433D3" w:rsidP="00B433D3">
    <w:pPr>
      <w:pStyle w:val="Piedepgina"/>
      <w:rPr>
        <w:rFonts w:ascii="Arial" w:hAnsi="Arial" w:cs="Arial"/>
        <w:sz w:val="24"/>
        <w:szCs w:val="24"/>
      </w:rPr>
    </w:pPr>
    <w:proofErr w:type="spellStart"/>
    <w:r w:rsidRPr="00B433D3">
      <w:rPr>
        <w:rFonts w:ascii="Arial" w:hAnsi="Arial" w:cs="Arial"/>
        <w:sz w:val="24"/>
        <w:szCs w:val="24"/>
      </w:rPr>
      <w:t>VoBo</w:t>
    </w:r>
    <w:proofErr w:type="spellEnd"/>
  </w:p>
  <w:p w:rsidR="00B433D3" w:rsidRPr="00B433D3" w:rsidRDefault="00B433D3" w:rsidP="00B433D3">
    <w:pPr>
      <w:pStyle w:val="Piedepgina"/>
      <w:rPr>
        <w:rFonts w:ascii="Arial" w:hAnsi="Arial" w:cs="Arial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0F" w:rsidRDefault="00B039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18" w:rsidRDefault="00DC5918" w:rsidP="00274AB0">
      <w:r>
        <w:separator/>
      </w:r>
    </w:p>
  </w:footnote>
  <w:footnote w:type="continuationSeparator" w:id="0">
    <w:p w:rsidR="00DC5918" w:rsidRDefault="00DC5918" w:rsidP="0027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0F" w:rsidRDefault="00B039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B0" w:rsidRPr="0061019A" w:rsidRDefault="0061019A" w:rsidP="0061019A">
    <w:pPr>
      <w:pStyle w:val="Encabezado"/>
    </w:pPr>
    <w:r w:rsidRPr="0061019A"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-209550</wp:posOffset>
          </wp:positionH>
          <wp:positionV relativeFrom="paragraph">
            <wp:posOffset>84760</wp:posOffset>
          </wp:positionV>
          <wp:extent cx="3145536" cy="1166477"/>
          <wp:effectExtent l="0" t="0" r="0" b="0"/>
          <wp:wrapNone/>
          <wp:docPr id="3" name="Imagen 3" descr="G:\TEJ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TEJA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536" cy="116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90F" w:rsidRDefault="00B039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753B"/>
    <w:multiLevelType w:val="multilevel"/>
    <w:tmpl w:val="5B7613B2"/>
    <w:lvl w:ilvl="0">
      <w:start w:val="1"/>
      <w:numFmt w:val="decimal"/>
      <w:lvlText w:val="%1."/>
      <w:lvlJc w:val="left"/>
      <w:pPr>
        <w:tabs>
          <w:tab w:val="num" w:pos="530"/>
        </w:tabs>
        <w:ind w:left="284" w:hanging="11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40"/>
    <w:rsid w:val="00010EA7"/>
    <w:rsid w:val="000204CB"/>
    <w:rsid w:val="0002162E"/>
    <w:rsid w:val="000319BE"/>
    <w:rsid w:val="000400CB"/>
    <w:rsid w:val="000442E0"/>
    <w:rsid w:val="000572EB"/>
    <w:rsid w:val="000618C3"/>
    <w:rsid w:val="00067B01"/>
    <w:rsid w:val="000734D6"/>
    <w:rsid w:val="00077A67"/>
    <w:rsid w:val="00092AA7"/>
    <w:rsid w:val="000C165E"/>
    <w:rsid w:val="000C55AB"/>
    <w:rsid w:val="000C60B8"/>
    <w:rsid w:val="000C6151"/>
    <w:rsid w:val="000C704E"/>
    <w:rsid w:val="000D13C3"/>
    <w:rsid w:val="000E14AB"/>
    <w:rsid w:val="000F3F14"/>
    <w:rsid w:val="00102817"/>
    <w:rsid w:val="00102E0D"/>
    <w:rsid w:val="00114F92"/>
    <w:rsid w:val="00120F98"/>
    <w:rsid w:val="00143789"/>
    <w:rsid w:val="00146665"/>
    <w:rsid w:val="001762F3"/>
    <w:rsid w:val="001821D4"/>
    <w:rsid w:val="00196988"/>
    <w:rsid w:val="001A64B7"/>
    <w:rsid w:val="001B1FCD"/>
    <w:rsid w:val="001B2492"/>
    <w:rsid w:val="001B6A30"/>
    <w:rsid w:val="001D474F"/>
    <w:rsid w:val="001E3CF1"/>
    <w:rsid w:val="00203819"/>
    <w:rsid w:val="002054DE"/>
    <w:rsid w:val="002457B0"/>
    <w:rsid w:val="00257484"/>
    <w:rsid w:val="00274AB0"/>
    <w:rsid w:val="002814AF"/>
    <w:rsid w:val="00286DDD"/>
    <w:rsid w:val="00290B6B"/>
    <w:rsid w:val="00292F08"/>
    <w:rsid w:val="00294131"/>
    <w:rsid w:val="00297044"/>
    <w:rsid w:val="002A30E4"/>
    <w:rsid w:val="002B7A4D"/>
    <w:rsid w:val="002D0A05"/>
    <w:rsid w:val="002D1912"/>
    <w:rsid w:val="002D6C68"/>
    <w:rsid w:val="002E4821"/>
    <w:rsid w:val="00304EF1"/>
    <w:rsid w:val="00332457"/>
    <w:rsid w:val="00334A53"/>
    <w:rsid w:val="0035053A"/>
    <w:rsid w:val="00355696"/>
    <w:rsid w:val="0037039B"/>
    <w:rsid w:val="00373683"/>
    <w:rsid w:val="00377090"/>
    <w:rsid w:val="00392017"/>
    <w:rsid w:val="003926EC"/>
    <w:rsid w:val="003B3F3A"/>
    <w:rsid w:val="003B509E"/>
    <w:rsid w:val="003B5A6B"/>
    <w:rsid w:val="003C02EA"/>
    <w:rsid w:val="003D3BF6"/>
    <w:rsid w:val="003E6EF2"/>
    <w:rsid w:val="003E768D"/>
    <w:rsid w:val="003F67F3"/>
    <w:rsid w:val="0041244B"/>
    <w:rsid w:val="00415D66"/>
    <w:rsid w:val="004216C2"/>
    <w:rsid w:val="00421997"/>
    <w:rsid w:val="004225DA"/>
    <w:rsid w:val="00425695"/>
    <w:rsid w:val="004310D9"/>
    <w:rsid w:val="004312CD"/>
    <w:rsid w:val="0044540D"/>
    <w:rsid w:val="00447DB4"/>
    <w:rsid w:val="00452C06"/>
    <w:rsid w:val="00457434"/>
    <w:rsid w:val="004654E2"/>
    <w:rsid w:val="00486BCC"/>
    <w:rsid w:val="004B4724"/>
    <w:rsid w:val="004C2D11"/>
    <w:rsid w:val="004F11C9"/>
    <w:rsid w:val="004F6E1D"/>
    <w:rsid w:val="004F7963"/>
    <w:rsid w:val="0051385E"/>
    <w:rsid w:val="00524A14"/>
    <w:rsid w:val="00524B60"/>
    <w:rsid w:val="00531DFF"/>
    <w:rsid w:val="00532864"/>
    <w:rsid w:val="00541A3D"/>
    <w:rsid w:val="0058789F"/>
    <w:rsid w:val="00590AB0"/>
    <w:rsid w:val="00595B59"/>
    <w:rsid w:val="005B06ED"/>
    <w:rsid w:val="005B199F"/>
    <w:rsid w:val="005B3F45"/>
    <w:rsid w:val="005B4A8E"/>
    <w:rsid w:val="005C07DD"/>
    <w:rsid w:val="005C5BA9"/>
    <w:rsid w:val="005C60B7"/>
    <w:rsid w:val="005D3F3B"/>
    <w:rsid w:val="005D5A48"/>
    <w:rsid w:val="005D6018"/>
    <w:rsid w:val="005E096A"/>
    <w:rsid w:val="005F5A47"/>
    <w:rsid w:val="006025FE"/>
    <w:rsid w:val="0061019A"/>
    <w:rsid w:val="006144D5"/>
    <w:rsid w:val="00615BF1"/>
    <w:rsid w:val="0062089F"/>
    <w:rsid w:val="006245E1"/>
    <w:rsid w:val="00636B54"/>
    <w:rsid w:val="00643DB3"/>
    <w:rsid w:val="006471B3"/>
    <w:rsid w:val="00647908"/>
    <w:rsid w:val="00647F23"/>
    <w:rsid w:val="00653071"/>
    <w:rsid w:val="0066099D"/>
    <w:rsid w:val="00664270"/>
    <w:rsid w:val="00665CB2"/>
    <w:rsid w:val="00671890"/>
    <w:rsid w:val="006826AF"/>
    <w:rsid w:val="00684214"/>
    <w:rsid w:val="006B04D5"/>
    <w:rsid w:val="006B0C7F"/>
    <w:rsid w:val="006B124F"/>
    <w:rsid w:val="006B2488"/>
    <w:rsid w:val="006B5DD9"/>
    <w:rsid w:val="006B6135"/>
    <w:rsid w:val="006B6F7C"/>
    <w:rsid w:val="006C3FC3"/>
    <w:rsid w:val="006D04A1"/>
    <w:rsid w:val="006F129A"/>
    <w:rsid w:val="006F211F"/>
    <w:rsid w:val="006F2CC3"/>
    <w:rsid w:val="006F42B1"/>
    <w:rsid w:val="00711F2B"/>
    <w:rsid w:val="0074727A"/>
    <w:rsid w:val="007502B7"/>
    <w:rsid w:val="0075177B"/>
    <w:rsid w:val="00757870"/>
    <w:rsid w:val="00766DA0"/>
    <w:rsid w:val="007746E0"/>
    <w:rsid w:val="007776AD"/>
    <w:rsid w:val="00786C50"/>
    <w:rsid w:val="00787F7D"/>
    <w:rsid w:val="00793BAF"/>
    <w:rsid w:val="007A25F3"/>
    <w:rsid w:val="007A7B1A"/>
    <w:rsid w:val="007B2316"/>
    <w:rsid w:val="007B58D2"/>
    <w:rsid w:val="007B5958"/>
    <w:rsid w:val="007B7977"/>
    <w:rsid w:val="007D066C"/>
    <w:rsid w:val="007E37FF"/>
    <w:rsid w:val="007E5D07"/>
    <w:rsid w:val="007F1D0B"/>
    <w:rsid w:val="00805E74"/>
    <w:rsid w:val="00822657"/>
    <w:rsid w:val="008258DD"/>
    <w:rsid w:val="008338C5"/>
    <w:rsid w:val="00835E93"/>
    <w:rsid w:val="008462DD"/>
    <w:rsid w:val="00846309"/>
    <w:rsid w:val="00863652"/>
    <w:rsid w:val="00867A7E"/>
    <w:rsid w:val="008724BD"/>
    <w:rsid w:val="008750C2"/>
    <w:rsid w:val="00885EA1"/>
    <w:rsid w:val="008877CE"/>
    <w:rsid w:val="00891C8C"/>
    <w:rsid w:val="008971E9"/>
    <w:rsid w:val="008977DB"/>
    <w:rsid w:val="008A40E3"/>
    <w:rsid w:val="008B2240"/>
    <w:rsid w:val="008B3448"/>
    <w:rsid w:val="008C4E03"/>
    <w:rsid w:val="008C6B85"/>
    <w:rsid w:val="008C795E"/>
    <w:rsid w:val="008E2315"/>
    <w:rsid w:val="008E2B94"/>
    <w:rsid w:val="008F7F47"/>
    <w:rsid w:val="00905ABE"/>
    <w:rsid w:val="00910231"/>
    <w:rsid w:val="00910694"/>
    <w:rsid w:val="00923D7B"/>
    <w:rsid w:val="00937084"/>
    <w:rsid w:val="009557E4"/>
    <w:rsid w:val="009574D9"/>
    <w:rsid w:val="009610DA"/>
    <w:rsid w:val="00976F6E"/>
    <w:rsid w:val="00977CF7"/>
    <w:rsid w:val="00981F60"/>
    <w:rsid w:val="00984E11"/>
    <w:rsid w:val="00987809"/>
    <w:rsid w:val="009951B1"/>
    <w:rsid w:val="009A0751"/>
    <w:rsid w:val="009A0970"/>
    <w:rsid w:val="009A1D1A"/>
    <w:rsid w:val="009C4966"/>
    <w:rsid w:val="009C696C"/>
    <w:rsid w:val="009D0854"/>
    <w:rsid w:val="009E0461"/>
    <w:rsid w:val="009E2082"/>
    <w:rsid w:val="009E3FBC"/>
    <w:rsid w:val="009E47C2"/>
    <w:rsid w:val="009E6A0C"/>
    <w:rsid w:val="009F6CF3"/>
    <w:rsid w:val="00A23D63"/>
    <w:rsid w:val="00A42467"/>
    <w:rsid w:val="00A56D4B"/>
    <w:rsid w:val="00A65E48"/>
    <w:rsid w:val="00A76234"/>
    <w:rsid w:val="00A8198A"/>
    <w:rsid w:val="00A84CDE"/>
    <w:rsid w:val="00A8691F"/>
    <w:rsid w:val="00A907B4"/>
    <w:rsid w:val="00AA444D"/>
    <w:rsid w:val="00AA59D8"/>
    <w:rsid w:val="00AA7BAD"/>
    <w:rsid w:val="00AB236E"/>
    <w:rsid w:val="00AC7668"/>
    <w:rsid w:val="00AD5FE7"/>
    <w:rsid w:val="00AE05DA"/>
    <w:rsid w:val="00AF1C38"/>
    <w:rsid w:val="00AF6A62"/>
    <w:rsid w:val="00AF7936"/>
    <w:rsid w:val="00B0390F"/>
    <w:rsid w:val="00B1296D"/>
    <w:rsid w:val="00B34C34"/>
    <w:rsid w:val="00B433D3"/>
    <w:rsid w:val="00B4660B"/>
    <w:rsid w:val="00B50D99"/>
    <w:rsid w:val="00B56C21"/>
    <w:rsid w:val="00B75895"/>
    <w:rsid w:val="00BA0351"/>
    <w:rsid w:val="00BA4C62"/>
    <w:rsid w:val="00BD301E"/>
    <w:rsid w:val="00BD6D69"/>
    <w:rsid w:val="00BE0F2A"/>
    <w:rsid w:val="00BE497C"/>
    <w:rsid w:val="00BF6D4C"/>
    <w:rsid w:val="00C03ACC"/>
    <w:rsid w:val="00C148A2"/>
    <w:rsid w:val="00C162D3"/>
    <w:rsid w:val="00C17E3F"/>
    <w:rsid w:val="00C20B57"/>
    <w:rsid w:val="00C238DD"/>
    <w:rsid w:val="00C24652"/>
    <w:rsid w:val="00C25989"/>
    <w:rsid w:val="00C26C64"/>
    <w:rsid w:val="00C32643"/>
    <w:rsid w:val="00C37D12"/>
    <w:rsid w:val="00C458A2"/>
    <w:rsid w:val="00C4594A"/>
    <w:rsid w:val="00C55DEE"/>
    <w:rsid w:val="00C63F5D"/>
    <w:rsid w:val="00C664AF"/>
    <w:rsid w:val="00C770F4"/>
    <w:rsid w:val="00C845A8"/>
    <w:rsid w:val="00C85DD4"/>
    <w:rsid w:val="00C93E57"/>
    <w:rsid w:val="00CA324C"/>
    <w:rsid w:val="00CB0065"/>
    <w:rsid w:val="00CC3566"/>
    <w:rsid w:val="00CC4EF1"/>
    <w:rsid w:val="00CD0FE7"/>
    <w:rsid w:val="00CD3C69"/>
    <w:rsid w:val="00CE1623"/>
    <w:rsid w:val="00CE38C9"/>
    <w:rsid w:val="00CF4A10"/>
    <w:rsid w:val="00D10D73"/>
    <w:rsid w:val="00D208F4"/>
    <w:rsid w:val="00D37309"/>
    <w:rsid w:val="00D4598B"/>
    <w:rsid w:val="00D45CDE"/>
    <w:rsid w:val="00D548AD"/>
    <w:rsid w:val="00D70024"/>
    <w:rsid w:val="00D727E9"/>
    <w:rsid w:val="00D84F53"/>
    <w:rsid w:val="00D908BE"/>
    <w:rsid w:val="00D92CE9"/>
    <w:rsid w:val="00DB13CE"/>
    <w:rsid w:val="00DC5918"/>
    <w:rsid w:val="00DD293C"/>
    <w:rsid w:val="00DF4475"/>
    <w:rsid w:val="00E15676"/>
    <w:rsid w:val="00E16FE4"/>
    <w:rsid w:val="00E22A46"/>
    <w:rsid w:val="00E2731C"/>
    <w:rsid w:val="00E41663"/>
    <w:rsid w:val="00E45BE3"/>
    <w:rsid w:val="00E512EB"/>
    <w:rsid w:val="00E51A01"/>
    <w:rsid w:val="00E52A23"/>
    <w:rsid w:val="00E53EDD"/>
    <w:rsid w:val="00E54FCE"/>
    <w:rsid w:val="00E804B0"/>
    <w:rsid w:val="00E87445"/>
    <w:rsid w:val="00EA018B"/>
    <w:rsid w:val="00EA0840"/>
    <w:rsid w:val="00EA5182"/>
    <w:rsid w:val="00EA7507"/>
    <w:rsid w:val="00EB2070"/>
    <w:rsid w:val="00ED23EC"/>
    <w:rsid w:val="00ED320D"/>
    <w:rsid w:val="00EF39F9"/>
    <w:rsid w:val="00EF71BE"/>
    <w:rsid w:val="00F11A9E"/>
    <w:rsid w:val="00F11DF0"/>
    <w:rsid w:val="00F17BBA"/>
    <w:rsid w:val="00F232FF"/>
    <w:rsid w:val="00F304F2"/>
    <w:rsid w:val="00F34A7E"/>
    <w:rsid w:val="00F350CF"/>
    <w:rsid w:val="00F629DA"/>
    <w:rsid w:val="00F64B44"/>
    <w:rsid w:val="00F6521D"/>
    <w:rsid w:val="00F71060"/>
    <w:rsid w:val="00F71E37"/>
    <w:rsid w:val="00F73C4D"/>
    <w:rsid w:val="00F76EF8"/>
    <w:rsid w:val="00F93135"/>
    <w:rsid w:val="00F93EFB"/>
    <w:rsid w:val="00F946A7"/>
    <w:rsid w:val="00FA3B40"/>
    <w:rsid w:val="00FB229D"/>
    <w:rsid w:val="00FB26F8"/>
    <w:rsid w:val="00FC20AA"/>
    <w:rsid w:val="00FC5C7C"/>
    <w:rsid w:val="00FC5D63"/>
    <w:rsid w:val="00FD06C8"/>
    <w:rsid w:val="00FD290E"/>
    <w:rsid w:val="00FD3EBE"/>
    <w:rsid w:val="00FE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|"/>
  <w15:docId w15:val="{90AFF455-D27B-4F32-9CE4-BF796317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52"/>
    <w:rPr>
      <w:lang w:val="es-ES" w:eastAsia="es-ES"/>
    </w:rPr>
  </w:style>
  <w:style w:type="paragraph" w:styleId="Ttulo1">
    <w:name w:val="heading 1"/>
    <w:basedOn w:val="Normal"/>
    <w:next w:val="Normal"/>
    <w:qFormat/>
    <w:rsid w:val="00C24652"/>
    <w:pPr>
      <w:keepNext/>
      <w:pBdr>
        <w:bottom w:val="single" w:sz="12" w:space="1" w:color="auto"/>
      </w:pBdr>
      <w:jc w:val="center"/>
      <w:outlineLvl w:val="0"/>
    </w:pPr>
    <w:rPr>
      <w:b/>
      <w:sz w:val="17"/>
    </w:rPr>
  </w:style>
  <w:style w:type="paragraph" w:styleId="Ttulo2">
    <w:name w:val="heading 2"/>
    <w:basedOn w:val="Normal"/>
    <w:next w:val="Normal"/>
    <w:qFormat/>
    <w:rsid w:val="00C24652"/>
    <w:pPr>
      <w:keepNext/>
      <w:jc w:val="center"/>
      <w:outlineLvl w:val="1"/>
    </w:pPr>
    <w:rPr>
      <w:rFonts w:ascii="Bookman Old Style" w:hAnsi="Bookman Old Style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786C50"/>
    <w:pPr>
      <w:framePr w:w="2268" w:h="2552" w:wrap="around" w:vAnchor="text" w:hAnchor="text" w:xAlign="right" w:y="1"/>
      <w:spacing w:line="480" w:lineRule="auto"/>
      <w:jc w:val="both"/>
    </w:pPr>
    <w:rPr>
      <w:sz w:val="32"/>
    </w:rPr>
  </w:style>
  <w:style w:type="paragraph" w:styleId="Ttulo">
    <w:name w:val="Title"/>
    <w:basedOn w:val="Normal"/>
    <w:qFormat/>
    <w:rsid w:val="00C24652"/>
    <w:pPr>
      <w:jc w:val="center"/>
    </w:pPr>
    <w:rPr>
      <w:rFonts w:ascii="Bookman Old Style" w:hAnsi="Bookman Old Style"/>
      <w:b/>
      <w:sz w:val="28"/>
    </w:rPr>
  </w:style>
  <w:style w:type="paragraph" w:styleId="Textoindependiente">
    <w:name w:val="Body Text"/>
    <w:basedOn w:val="Normal"/>
    <w:rsid w:val="00C24652"/>
    <w:pPr>
      <w:jc w:val="center"/>
    </w:pPr>
    <w:rPr>
      <w:rFonts w:ascii="Bookman Old Style" w:hAnsi="Bookman Old Style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A84CDE"/>
    <w:rPr>
      <w:color w:val="808080"/>
    </w:rPr>
  </w:style>
  <w:style w:type="paragraph" w:styleId="Textodeglobo">
    <w:name w:val="Balloon Text"/>
    <w:basedOn w:val="Normal"/>
    <w:link w:val="TextodegloboCar"/>
    <w:rsid w:val="00A84C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4CDE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ED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4A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74AB0"/>
    <w:rPr>
      <w:lang w:val="es-ES" w:eastAsia="es-ES"/>
    </w:rPr>
  </w:style>
  <w:style w:type="paragraph" w:styleId="Piedepgina">
    <w:name w:val="footer"/>
    <w:basedOn w:val="Normal"/>
    <w:link w:val="PiedepginaCar"/>
    <w:unhideWhenUsed/>
    <w:rsid w:val="00274A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74AB0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OLIGIAS\Documents\sistemas\LISTA%20ACUERDOS\BoletinWindows1\BoletinWindows\Resources\ListaAcuerd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DA267-51BF-4CD2-99F1-501E649A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ListaAcuerdo.dotx</Template>
  <TotalTime>215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Sala Regional del Tribunal Contencioso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10</cp:revision>
  <cp:lastPrinted>2018-01-11T23:58:00Z</cp:lastPrinted>
  <dcterms:created xsi:type="dcterms:W3CDTF">2019-08-14T19:05:00Z</dcterms:created>
  <dcterms:modified xsi:type="dcterms:W3CDTF">2019-08-14T23:05:00Z</dcterms:modified>
</cp:coreProperties>
</file>